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891" w:rsidRPr="00077891" w:rsidRDefault="00077891" w:rsidP="00077891">
      <w:pPr>
        <w:shd w:val="clear" w:color="auto" w:fill="FFFFFF"/>
        <w:spacing w:after="150" w:line="240" w:lineRule="auto"/>
        <w:jc w:val="center"/>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ГУБЕРНАТОР АРХАНГЕЛЬСКОЙ ОБЛАСТИ</w:t>
      </w:r>
    </w:p>
    <w:p w:rsidR="00077891" w:rsidRPr="00077891" w:rsidRDefault="00077891" w:rsidP="00077891">
      <w:pPr>
        <w:shd w:val="clear" w:color="auto" w:fill="FFFFFF"/>
        <w:spacing w:after="150" w:line="240" w:lineRule="auto"/>
        <w:jc w:val="center"/>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УКАЗ</w:t>
      </w:r>
    </w:p>
    <w:p w:rsidR="00077891" w:rsidRPr="00077891" w:rsidRDefault="00077891" w:rsidP="00077891">
      <w:pPr>
        <w:shd w:val="clear" w:color="auto" w:fill="FFFFFF"/>
        <w:spacing w:after="150" w:line="240" w:lineRule="auto"/>
        <w:jc w:val="center"/>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от 26 июня 2023 г. № 53-у</w:t>
      </w:r>
    </w:p>
    <w:p w:rsidR="00077891" w:rsidRPr="00077891" w:rsidRDefault="00077891" w:rsidP="00077891">
      <w:pPr>
        <w:shd w:val="clear" w:color="auto" w:fill="FFFFFF"/>
        <w:spacing w:after="150" w:line="240" w:lineRule="auto"/>
        <w:jc w:val="center"/>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г. Архангельск</w:t>
      </w:r>
    </w:p>
    <w:p w:rsidR="00077891" w:rsidRPr="00077891" w:rsidRDefault="00077891" w:rsidP="00077891">
      <w:pPr>
        <w:shd w:val="clear" w:color="auto" w:fill="FFFFFF"/>
        <w:spacing w:after="150" w:line="240" w:lineRule="auto"/>
        <w:jc w:val="center"/>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Об установлении особого противопожарного режима в лесах иограничении пребывания граждан в лесах и въезда в них транспортных средств, а также проведения в лесах</w:t>
      </w:r>
      <w:r w:rsidRPr="00077891">
        <w:rPr>
          <w:rFonts w:ascii="Arial" w:eastAsia="Times New Roman" w:hAnsi="Arial" w:cs="Arial"/>
          <w:color w:val="3C3C3C"/>
          <w:sz w:val="27"/>
          <w:szCs w:val="27"/>
          <w:lang w:eastAsia="ru-RU"/>
        </w:rPr>
        <w:br/>
      </w:r>
      <w:r w:rsidRPr="00077891">
        <w:rPr>
          <w:rFonts w:ascii="Arial" w:eastAsia="Times New Roman" w:hAnsi="Arial" w:cs="Arial"/>
          <w:b/>
          <w:bCs/>
          <w:color w:val="3C3C3C"/>
          <w:sz w:val="27"/>
          <w:szCs w:val="27"/>
          <w:lang w:eastAsia="ru-RU"/>
        </w:rPr>
        <w:t>определенных видов работ в целях обеспечения</w:t>
      </w:r>
      <w:r w:rsidRPr="00077891">
        <w:rPr>
          <w:rFonts w:ascii="Arial" w:eastAsia="Times New Roman" w:hAnsi="Arial" w:cs="Arial"/>
          <w:color w:val="3C3C3C"/>
          <w:sz w:val="27"/>
          <w:szCs w:val="27"/>
          <w:lang w:eastAsia="ru-RU"/>
        </w:rPr>
        <w:br/>
      </w:r>
      <w:r w:rsidRPr="00077891">
        <w:rPr>
          <w:rFonts w:ascii="Arial" w:eastAsia="Times New Roman" w:hAnsi="Arial" w:cs="Arial"/>
          <w:b/>
          <w:bCs/>
          <w:color w:val="3C3C3C"/>
          <w:sz w:val="27"/>
          <w:szCs w:val="27"/>
          <w:lang w:eastAsia="ru-RU"/>
        </w:rPr>
        <w:t>пожарной безопасности в лесах</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В соответствии с пунктом 1 части 5 статьи 11, статьей 53.5, пунктом 6 части 1 статьи 83 Лесного кодекса Российской Федерации, статьей 30 Федерального закона от 21 декабря 1994 года № 69-ФЗ «О пожарной безопасности», пунктом 47 Правил пожарной безопасности в лесах, утвержденных постановлением Правительства Российской Федерации</w:t>
      </w:r>
      <w:r w:rsidRPr="00077891">
        <w:rPr>
          <w:rFonts w:ascii="Arial" w:eastAsia="Times New Roman" w:hAnsi="Arial" w:cs="Arial"/>
          <w:color w:val="3C3C3C"/>
          <w:sz w:val="27"/>
          <w:szCs w:val="27"/>
          <w:lang w:eastAsia="ru-RU"/>
        </w:rPr>
        <w:br/>
        <w:t>от 7 октября 2020 года № 1614, Порядком ограничения пребывания граждан</w:t>
      </w:r>
      <w:r w:rsidRPr="00077891">
        <w:rPr>
          <w:rFonts w:ascii="Arial" w:eastAsia="Times New Roman" w:hAnsi="Arial" w:cs="Arial"/>
          <w:color w:val="3C3C3C"/>
          <w:sz w:val="27"/>
          <w:szCs w:val="27"/>
          <w:lang w:eastAsia="ru-RU"/>
        </w:rPr>
        <w:br/>
        <w:t>в лесах и въезда в них транспортных средств, проведения в лесах определенных видов работ в целях обеспечения пожарной безопасности</w:t>
      </w:r>
      <w:r w:rsidRPr="00077891">
        <w:rPr>
          <w:rFonts w:ascii="Arial" w:eastAsia="Times New Roman" w:hAnsi="Arial" w:cs="Arial"/>
          <w:color w:val="3C3C3C"/>
          <w:sz w:val="27"/>
          <w:szCs w:val="27"/>
          <w:lang w:eastAsia="ru-RU"/>
        </w:rPr>
        <w:br/>
        <w:t>в лесах, утвержденным приказом Министерства природных ресурсов</w:t>
      </w:r>
      <w:r w:rsidRPr="00077891">
        <w:rPr>
          <w:rFonts w:ascii="Arial" w:eastAsia="Times New Roman" w:hAnsi="Arial" w:cs="Arial"/>
          <w:color w:val="3C3C3C"/>
          <w:sz w:val="27"/>
          <w:szCs w:val="27"/>
          <w:lang w:eastAsia="ru-RU"/>
        </w:rPr>
        <w:br/>
        <w:t>и экологии Российской Федерации от 6 сентября 2016 года № 457, подпунктом 2 пункта 2 статьи 10 и статьей 13 областного закона от 20 сентября 2005 года № 86-5-ОЗ «О пожарной безопасности в Архангельской области», в связи с повышением пожарной опасности в лесах Архангельской области,</w:t>
      </w:r>
      <w:r w:rsidRPr="00077891">
        <w:rPr>
          <w:rFonts w:ascii="Arial" w:eastAsia="Times New Roman" w:hAnsi="Arial" w:cs="Arial"/>
          <w:color w:val="3C3C3C"/>
          <w:sz w:val="27"/>
          <w:szCs w:val="27"/>
          <w:lang w:eastAsia="ru-RU"/>
        </w:rPr>
        <w:br/>
        <w:t>в целях усиления пожарной безопасности в лесах </w:t>
      </w:r>
      <w:r w:rsidRPr="00077891">
        <w:rPr>
          <w:rFonts w:ascii="Arial" w:eastAsia="Times New Roman" w:hAnsi="Arial" w:cs="Arial"/>
          <w:b/>
          <w:bCs/>
          <w:color w:val="3C3C3C"/>
          <w:sz w:val="27"/>
          <w:szCs w:val="27"/>
          <w:lang w:eastAsia="ru-RU"/>
        </w:rPr>
        <w:t>постановляю</w:t>
      </w:r>
      <w:r w:rsidRPr="00077891">
        <w:rPr>
          <w:rFonts w:ascii="Arial" w:eastAsia="Times New Roman" w:hAnsi="Arial" w:cs="Arial"/>
          <w:color w:val="3C3C3C"/>
          <w:sz w:val="27"/>
          <w:szCs w:val="27"/>
          <w:lang w:eastAsia="ru-RU"/>
        </w:rPr>
        <w:t>:</w:t>
      </w:r>
    </w:p>
    <w:p w:rsidR="00077891" w:rsidRPr="00077891" w:rsidRDefault="00077891" w:rsidP="00077891">
      <w:pPr>
        <w:numPr>
          <w:ilvl w:val="0"/>
          <w:numId w:val="1"/>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Установить с 27 июня до 4 июля 2023 года на территории Архангельской области особый противопожарный режим в лесах.</w:t>
      </w:r>
    </w:p>
    <w:p w:rsidR="00077891" w:rsidRPr="00077891" w:rsidRDefault="00077891" w:rsidP="00077891">
      <w:pPr>
        <w:numPr>
          <w:ilvl w:val="0"/>
          <w:numId w:val="1"/>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Ввести на семь календарных дней со дня вступления в силу настоящего указа ограничение пребывания граждан в лесах и въезда в них транспортных средств, а также проведения в лесах определенных видов работ в целях обеспечения пожарной безопасности в лесах на лесных участках в границах Архангельского, Березниковского, Вельского, Верхнетоемского, Вилегодского, Выйского, Емецкого, Каргопольского, Карпогорского, Коношского, Котласского, Красноборского, Лешуконского, Мезенского, Няндомского, Обозерского, Онежского, Пинежского, Плесецкого, Приозерного, Пуксоозерского, Северодвинского, Сийского, Соловецкого, Сурского, Устьянского, Холмогорского, Шенкурского, Яренского лесничеств.</w:t>
      </w:r>
    </w:p>
    <w:p w:rsidR="00077891" w:rsidRPr="00077891" w:rsidRDefault="00077891" w:rsidP="00077891">
      <w:pPr>
        <w:numPr>
          <w:ilvl w:val="0"/>
          <w:numId w:val="1"/>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В период действия ограничений, предусмотренных пунктом 2 настоящего указа, запретить: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 посещать леса, за исключением: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lastRenderedPageBreak/>
        <w:t>а)лиц, осуществляющих мероприятия по организации тушения и тушению лесных пожаров, мониторингу пожарной опасности в лесах и лесных пожаров, противопожарному обустройству лесов, защите и воспроизводству лесов, заготовке и вывозке древесины, проведению работ по обеспечению бесперебойной работы воздушных линий электропередач, устранению последствий аварий, выполняемых силами аварийно-спасательных формирований, пресечению нарушений лесного законодательства, а также</w:t>
      </w:r>
      <w:r w:rsidRPr="00077891">
        <w:rPr>
          <w:rFonts w:ascii="Arial" w:eastAsia="Times New Roman" w:hAnsi="Arial" w:cs="Arial"/>
          <w:color w:val="3C3C3C"/>
          <w:sz w:val="27"/>
          <w:szCs w:val="27"/>
          <w:lang w:eastAsia="ru-RU"/>
        </w:rPr>
        <w:br/>
        <w:t>по проведению контрольно-надзорных мероприятий по пресечению нарушений природоохранного законодательства Российской Федерации уполномоченными государственными органами и их должностными лицами, проведению работ по обеспечению работоспособности линейных объектов, транспортирующих газ по трубопроводам;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б)граждан в составе туристических групп, зарегистрированных</w:t>
      </w:r>
      <w:r w:rsidRPr="00077891">
        <w:rPr>
          <w:rFonts w:ascii="Arial" w:eastAsia="Times New Roman" w:hAnsi="Arial" w:cs="Arial"/>
          <w:color w:val="3C3C3C"/>
          <w:sz w:val="27"/>
          <w:szCs w:val="27"/>
          <w:lang w:eastAsia="ru-RU"/>
        </w:rPr>
        <w:br/>
        <w:t>в установленном порядке в Главном управлении Министерства Российской Федерации по делам гражданской обороны, чрезвычайным ситуациям</w:t>
      </w:r>
      <w:r w:rsidRPr="00077891">
        <w:rPr>
          <w:rFonts w:ascii="Arial" w:eastAsia="Times New Roman" w:hAnsi="Arial" w:cs="Arial"/>
          <w:color w:val="3C3C3C"/>
          <w:sz w:val="27"/>
          <w:szCs w:val="27"/>
          <w:lang w:eastAsia="ru-RU"/>
        </w:rPr>
        <w:br/>
        <w:t>и ликвидации последствий стихийных бедствий по Архангельской области (далее – ГУ МЧС России по Архангельской области);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2)въезд в леса транспортных средств, за исключением тех, которые используются на работах по тушению лесных пожаров, мониторингу пожарной опасности в лесах и лесных пожарах, защите и воспроизводству лесов, противопожарному обустройству лесов, заготовке и вывозке древесины, проведению работ по обеспечению бесперебойной работы воздушных линий электропередач, устранению последствий аварий, выполняемых силами аварийно-спасательных формирований, проведению контрольно-надзорных мероприятий по пресечению нарушений лесного и природоохранного законодательства Российской Федерации уполномоченными государственными органами и их должностными лицами, проведению работ по обеспечению работоспособности линейных объектов, транспортирующих газ по трубопроводам;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3)разводить костры, разжигать мангалы (барбекю) и пользоваться иными источниками открытого огня на землях лесного фонда и в границах 50-метровой зоны от границы земель лесного фонда. Разводить костры</w:t>
      </w:r>
      <w:r w:rsidRPr="00077891">
        <w:rPr>
          <w:rFonts w:ascii="Arial" w:eastAsia="Times New Roman" w:hAnsi="Arial" w:cs="Arial"/>
          <w:color w:val="3C3C3C"/>
          <w:sz w:val="27"/>
          <w:szCs w:val="27"/>
          <w:lang w:eastAsia="ru-RU"/>
        </w:rPr>
        <w:br/>
        <w:t>в лесах разрешается только для приготовления пищи работникам, непосредственно занятым на работах по тушению лесных пожаров,</w:t>
      </w:r>
      <w:r w:rsidRPr="00077891">
        <w:rPr>
          <w:rFonts w:ascii="Arial" w:eastAsia="Times New Roman" w:hAnsi="Arial" w:cs="Arial"/>
          <w:color w:val="3C3C3C"/>
          <w:sz w:val="27"/>
          <w:szCs w:val="27"/>
          <w:lang w:eastAsia="ru-RU"/>
        </w:rPr>
        <w:br/>
        <w:t>на площадках, отделенных противопожарной минерализованной (то есть очищенной до минерального слоя почвы) полосой шириной не менее</w:t>
      </w:r>
      <w:r w:rsidRPr="00077891">
        <w:rPr>
          <w:rFonts w:ascii="Arial" w:eastAsia="Times New Roman" w:hAnsi="Arial" w:cs="Arial"/>
          <w:color w:val="3C3C3C"/>
          <w:sz w:val="27"/>
          <w:szCs w:val="27"/>
          <w:lang w:eastAsia="ru-RU"/>
        </w:rPr>
        <w:br/>
        <w:t>0,5 метра. После завершения использования костер должен быть тщательно засыпан землей и (или) залит водой до полного прекращения тления;</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lastRenderedPageBreak/>
        <w:t>4)сжигать бытовые и промышленные отходы (мусор), железнодорожные шпалы и порубочные остатки, в том числе в полосе отвода автомобильных</w:t>
      </w:r>
      <w:r w:rsidRPr="00077891">
        <w:rPr>
          <w:rFonts w:ascii="Arial" w:eastAsia="Times New Roman" w:hAnsi="Arial" w:cs="Arial"/>
          <w:color w:val="3C3C3C"/>
          <w:sz w:val="27"/>
          <w:szCs w:val="27"/>
          <w:lang w:eastAsia="ru-RU"/>
        </w:rPr>
        <w:br/>
        <w:t>и железных дорог;</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5)использовать тракторную технику и технику на тепловозной тяге,</w:t>
      </w:r>
      <w:r w:rsidRPr="00077891">
        <w:rPr>
          <w:rFonts w:ascii="Arial" w:eastAsia="Times New Roman" w:hAnsi="Arial" w:cs="Arial"/>
          <w:color w:val="3C3C3C"/>
          <w:sz w:val="27"/>
          <w:szCs w:val="27"/>
          <w:lang w:eastAsia="ru-RU"/>
        </w:rPr>
        <w:br/>
        <w:t>не оборудованную искрогасителями;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6)заправлять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77891" w:rsidRPr="00077891" w:rsidRDefault="00077891" w:rsidP="00077891">
      <w:pPr>
        <w:numPr>
          <w:ilvl w:val="0"/>
          <w:numId w:val="2"/>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Министерству природных ресурсов и лесопромышленного комплекса Архангельской области (далее – министерство), его территориальным органам</w:t>
      </w:r>
      <w:r w:rsidRPr="00077891">
        <w:rPr>
          <w:rFonts w:ascii="Arial" w:eastAsia="Times New Roman" w:hAnsi="Arial" w:cs="Arial"/>
          <w:color w:val="3C3C3C"/>
          <w:sz w:val="27"/>
          <w:szCs w:val="27"/>
          <w:lang w:eastAsia="ru-RU"/>
        </w:rPr>
        <w:br/>
        <w:t>и соответствующим подведомственным министерству государственным казенным учреждениям Архангельской области (далее – лесничества):</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1)обеспечить создание мобильных групп для патрулирования лесов</w:t>
      </w:r>
      <w:r w:rsidRPr="00077891">
        <w:rPr>
          <w:rFonts w:ascii="Arial" w:eastAsia="Times New Roman" w:hAnsi="Arial" w:cs="Arial"/>
          <w:color w:val="3C3C3C"/>
          <w:sz w:val="27"/>
          <w:szCs w:val="27"/>
          <w:lang w:eastAsia="ru-RU"/>
        </w:rPr>
        <w:br/>
        <w:t>с целью выявления случаев нарушения требований Правил пожарной безопасности в лесах, утвержденных постановлением Правительства Российской Федерации от 7 октября 2020 года № 1614, особого противопожарного режима в лесах, а также ограничения пребывания граждан в лесах и въезда</w:t>
      </w:r>
      <w:r w:rsidRPr="00077891">
        <w:rPr>
          <w:rFonts w:ascii="Arial" w:eastAsia="Times New Roman" w:hAnsi="Arial" w:cs="Arial"/>
          <w:color w:val="3C3C3C"/>
          <w:sz w:val="27"/>
          <w:szCs w:val="27"/>
          <w:lang w:eastAsia="ru-RU"/>
        </w:rPr>
        <w:br/>
        <w:t>в них транспортных средств, установленных настоящим указом;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2) обеспечить проведение рейдов и выездов мобильных групп в леса;</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3)обеспечить закрытие имеющихся на дорогах в леса шлагбаумов</w:t>
      </w:r>
      <w:r w:rsidRPr="00077891">
        <w:rPr>
          <w:rFonts w:ascii="Arial" w:eastAsia="Times New Roman" w:hAnsi="Arial" w:cs="Arial"/>
          <w:color w:val="3C3C3C"/>
          <w:sz w:val="27"/>
          <w:szCs w:val="27"/>
          <w:lang w:eastAsia="ru-RU"/>
        </w:rPr>
        <w:br/>
        <w:t>и выставление контрольно-пропускных пунктов или постов, созданных</w:t>
      </w:r>
      <w:r w:rsidRPr="00077891">
        <w:rPr>
          <w:rFonts w:ascii="Arial" w:eastAsia="Times New Roman" w:hAnsi="Arial" w:cs="Arial"/>
          <w:color w:val="3C3C3C"/>
          <w:sz w:val="27"/>
          <w:szCs w:val="27"/>
          <w:lang w:eastAsia="ru-RU"/>
        </w:rPr>
        <w:br/>
        <w:t>из числа должностных лиц, осуществляющих федеральный государственный лесной надзор, федеральный государственный пожарный надзор в лесах,</w:t>
      </w:r>
      <w:r w:rsidRPr="00077891">
        <w:rPr>
          <w:rFonts w:ascii="Arial" w:eastAsia="Times New Roman" w:hAnsi="Arial" w:cs="Arial"/>
          <w:color w:val="3C3C3C"/>
          <w:sz w:val="27"/>
          <w:szCs w:val="27"/>
          <w:lang w:eastAsia="ru-RU"/>
        </w:rPr>
        <w:br/>
        <w:t>и сотрудников полиции, а также работников иных учреждений;</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4)обеспечить установку по границам территории, на которой введено ограничение пребывания граждан в лесах и въезда в них транспортных средств, в том числе у дорог общего пользования и в наиболее посещаемых гражданами участках леса, предупредительных аншлагов размером не менее 1 х 1,5 метра с указанием информации о введении соответствующего ограничения и периода его действия;</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5)в случае улучшения пожароопасной обстановки в лесах (выпадение осадков более 3 мм) в ближайшие пять дней по данным прогноза метеорологических (погодных) условий и (или) отмены особого противопожарного режима незамедлительно вносить предложение об отмене ограничений, установленных настоящим указом;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6) усилить противопожарную пропаганду и агитацию.</w:t>
      </w:r>
    </w:p>
    <w:p w:rsidR="00077891" w:rsidRPr="00077891" w:rsidRDefault="00077891" w:rsidP="00077891">
      <w:pPr>
        <w:numPr>
          <w:ilvl w:val="0"/>
          <w:numId w:val="3"/>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lastRenderedPageBreak/>
        <w:t>Государственному автономному учреждению Архангельской области «Единый лесопожарный центр» (далее – ГАУ «Единый лесопожарный центр») обеспечить: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1)повышенную готовность всех своих подразделений к тушению лесных пожаров. Команды, не занятые на тушении пожаров, должны находиться в местах сосредоточения (дислокации) круглосуточно в состоянии полной готовности к выезду на лесной пожар;</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2)работу в круглосуточном режиме региональной диспетчерской службы для рассмотрения обращений граждан и принятия сообщений</w:t>
      </w:r>
      <w:r w:rsidRPr="00077891">
        <w:rPr>
          <w:rFonts w:ascii="Arial" w:eastAsia="Times New Roman" w:hAnsi="Arial" w:cs="Arial"/>
          <w:color w:val="3C3C3C"/>
          <w:sz w:val="27"/>
          <w:szCs w:val="27"/>
          <w:lang w:eastAsia="ru-RU"/>
        </w:rPr>
        <w:br/>
        <w:t>о пожарах по телефонам (8182) 41-06-41, 8-800-100-94-00.</w:t>
      </w:r>
    </w:p>
    <w:p w:rsidR="00077891" w:rsidRPr="00077891" w:rsidRDefault="00077891" w:rsidP="00077891">
      <w:pPr>
        <w:numPr>
          <w:ilvl w:val="0"/>
          <w:numId w:val="4"/>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Северному межрегиональному управлению Федеральной службы по надзору в сфере природопользования довести настоящий указ до сведения директоров федеральных государственных бюджетных учреждений «Национальный парк «Кенозерский», «Национальный парк «Водлозерский» и «Государственный природный заповедник «Пинежский» в целях рассмотрения возможности и необходимости введения ограничения пребывания граждан</w:t>
      </w:r>
      <w:r w:rsidRPr="00077891">
        <w:rPr>
          <w:rFonts w:ascii="Arial" w:eastAsia="Times New Roman" w:hAnsi="Arial" w:cs="Arial"/>
          <w:color w:val="3C3C3C"/>
          <w:sz w:val="27"/>
          <w:szCs w:val="27"/>
          <w:lang w:eastAsia="ru-RU"/>
        </w:rPr>
        <w:br/>
        <w:t>в лесах и въезда в них транспортных средств на особо охраняемых природных территориях федерального значения, расположенных на территории Архангельской области.</w:t>
      </w:r>
    </w:p>
    <w:p w:rsidR="00077891" w:rsidRPr="00077891" w:rsidRDefault="00077891" w:rsidP="00077891">
      <w:pPr>
        <w:numPr>
          <w:ilvl w:val="0"/>
          <w:numId w:val="4"/>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Архангельскому лесничеству Министерства обороны Российской Федерации – филиалу федерального государственного казенного учреждения «Управление лесного хозяйства и природопользования» Министерства обороны Российской Федерации рассмотреть возможность</w:t>
      </w:r>
      <w:r w:rsidRPr="00077891">
        <w:rPr>
          <w:rFonts w:ascii="Arial" w:eastAsia="Times New Roman" w:hAnsi="Arial" w:cs="Arial"/>
          <w:color w:val="3C3C3C"/>
          <w:sz w:val="27"/>
          <w:szCs w:val="27"/>
          <w:lang w:eastAsia="ru-RU"/>
        </w:rPr>
        <w:br/>
        <w:t>и необходимость введения ограничения пребывания граждан в лесах и въезда в них транспортных средств, а также проведения определенных видов работ в целях обеспечения пожарной безопасности в лесах на территории Архангельского лесничества Министерства обороны Российской Федерации, расположенного на территории Архангельской области.</w:t>
      </w:r>
    </w:p>
    <w:p w:rsidR="00077891" w:rsidRPr="00077891" w:rsidRDefault="00077891" w:rsidP="00077891">
      <w:pPr>
        <w:numPr>
          <w:ilvl w:val="0"/>
          <w:numId w:val="4"/>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Управлению Министерства внутренних дел Российской Федерации по Архангельской области обеспечить: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1)создание совместно с министерством и лесничествами групп для проведения мероприятий, ограничивающих въезд транспортных средств влеса и нахождение в них граждан, в том числе с выставлением контрольно-пропускных пунктов или постов;</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 xml:space="preserve">2)доведение до населения на стационарных постах Управления Государственной инспекции безопасности дорожного движения Управления Министерства внутренних дел Российской Федерации по Архангельской области информации о чрезвычайной пожарной опасности </w:t>
      </w:r>
      <w:r w:rsidRPr="00077891">
        <w:rPr>
          <w:rFonts w:ascii="Arial" w:eastAsia="Times New Roman" w:hAnsi="Arial" w:cs="Arial"/>
          <w:color w:val="3C3C3C"/>
          <w:sz w:val="27"/>
          <w:szCs w:val="27"/>
          <w:lang w:eastAsia="ru-RU"/>
        </w:rPr>
        <w:lastRenderedPageBreak/>
        <w:t>в лесах, о введении ограничения пребывания граждан в лесах и въезда в них транспортных средств и периода его действия.</w:t>
      </w:r>
    </w:p>
    <w:p w:rsidR="00077891" w:rsidRPr="00077891" w:rsidRDefault="00077891" w:rsidP="00077891">
      <w:pPr>
        <w:numPr>
          <w:ilvl w:val="0"/>
          <w:numId w:val="5"/>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соответствующим органам местного самоуправления муниципальных районов, муниципальных округов, городских округов, городских и сельских поселений Архангельской области обеспечить: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1)утверждение планов мероприятий, направленных на предотвращение возникновения пожаров и обеспечение первичных мер пожарной безопасности населенных пунктов, в которых предусмотреть: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мероприятия, исключающие возможность перехода огня на здания</w:t>
      </w:r>
      <w:r w:rsidRPr="00077891">
        <w:rPr>
          <w:rFonts w:ascii="Arial" w:eastAsia="Times New Roman" w:hAnsi="Arial" w:cs="Arial"/>
          <w:color w:val="3C3C3C"/>
          <w:sz w:val="27"/>
          <w:szCs w:val="27"/>
          <w:lang w:eastAsia="ru-RU"/>
        </w:rPr>
        <w:br/>
        <w:t>и сооружения при пожарах (скорректировать план устройства минерализованных полос, противопожарных разрывов, организовать и провести очистку территории населенных пунктов от мусора и иных легковоспламеняющихся материалов, исключить проведение неконтролируемых выжиганий сухих горючих материалов на землях поселений);</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патрулирование населенных пунктов с привлечением местного населения, добровольных пожарных формирований, сотрудников Управления Министерства внутренних дел Российской Федерации по Архангельской области, ГУ МЧС России по Архангельской области;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создание оперативных групп по организации и осуществлению мероприятий на период действия особого противопожарного режима в лесах, сбору, анализу и обмену информацией о проведенной работе за прошедшие сутки;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приведение в исправное состояние имеющихся на дорогах в леса шлагбаумов, установление щитов, предупреждающих о высокой и чрезвычайной пожарной опасности;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проведение противопожарной пропаганды среди населения, регулярное освещение в средствах массовой информации правил пожарной безопасности;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определение и доведение до населения сигналов оповещения о пожаре;</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2)введение ограничения пребывания граждан в лесах и въезда в них транспортных средств, проведения в лесах определенных видов работ</w:t>
      </w:r>
      <w:r w:rsidRPr="00077891">
        <w:rPr>
          <w:rFonts w:ascii="Arial" w:eastAsia="Times New Roman" w:hAnsi="Arial" w:cs="Arial"/>
          <w:color w:val="3C3C3C"/>
          <w:sz w:val="27"/>
          <w:szCs w:val="27"/>
          <w:lang w:eastAsia="ru-RU"/>
        </w:rPr>
        <w:br/>
        <w:t xml:space="preserve">в целях обеспечения пожарной безопасности на лесных участках, находящихся в муниципальной собственности муниципальных образований Архангельской области, соблюдения требований, установленных Порядком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утвержденным приказом Министерства природных ресурсов и экологии </w:t>
      </w:r>
      <w:r w:rsidRPr="00077891">
        <w:rPr>
          <w:rFonts w:ascii="Arial" w:eastAsia="Times New Roman" w:hAnsi="Arial" w:cs="Arial"/>
          <w:color w:val="3C3C3C"/>
          <w:sz w:val="27"/>
          <w:szCs w:val="27"/>
          <w:lang w:eastAsia="ru-RU"/>
        </w:rPr>
        <w:lastRenderedPageBreak/>
        <w:t>Российской Федерации от 6 сентября</w:t>
      </w:r>
      <w:r w:rsidRPr="00077891">
        <w:rPr>
          <w:rFonts w:ascii="Arial" w:eastAsia="Times New Roman" w:hAnsi="Arial" w:cs="Arial"/>
          <w:color w:val="3C3C3C"/>
          <w:sz w:val="27"/>
          <w:szCs w:val="27"/>
          <w:lang w:eastAsia="ru-RU"/>
        </w:rPr>
        <w:br/>
        <w:t>2016 года № 457;</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3) закрытие имеющихся на дорогах в леса шлагбаумов;</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4)систематическое информирование населения в средствах массовой информации о введении ограничения пребывания граждан в лесах и въезда</w:t>
      </w:r>
      <w:r w:rsidRPr="00077891">
        <w:rPr>
          <w:rFonts w:ascii="Arial" w:eastAsia="Times New Roman" w:hAnsi="Arial" w:cs="Arial"/>
          <w:color w:val="3C3C3C"/>
          <w:sz w:val="27"/>
          <w:szCs w:val="27"/>
          <w:lang w:eastAsia="ru-RU"/>
        </w:rPr>
        <w:br/>
        <w:t>в них транспортных средств, а также об ограничениях, установленных настоящим указом, о пожарной обстановке в лесах и мерах пожарной безопасности, правилах поведения при обнаружении пожаров, об административной ответственности за нарушение правил пожарной безопасности в лесах</w:t>
      </w:r>
      <w:r w:rsidRPr="00077891">
        <w:rPr>
          <w:rFonts w:ascii="Arial" w:eastAsia="Times New Roman" w:hAnsi="Arial" w:cs="Arial"/>
          <w:color w:val="3C3C3C"/>
          <w:sz w:val="27"/>
          <w:szCs w:val="27"/>
          <w:lang w:eastAsia="ru-RU"/>
        </w:rPr>
        <w:br/>
        <w:t>в период действия особого противопожарного режима, установленного настоящим указом, о последствиях произошедших пожаров, установлении виновных лиц и привлечении их к установленной законодательством Российской Федерации ответственности;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5)патрулирование населенных пунктов с привлечением местного населения, добровольной пожарной охраны, сотрудников Управления Министерства внутренних дел Российской Федерации по Архангельской области, ГУ МЧС России по Архангельской области;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6)содействие министерству, лесничествам и ГАУ «Единый лесопожарный центр» в борьбе с лесными пожарами, в том числе привлечению дополнительных сил и средств для тушения лесных пожаров, в соответствии с утвержденными планами тушения лесных пожаров.</w:t>
      </w:r>
    </w:p>
    <w:p w:rsidR="00077891" w:rsidRPr="00077891" w:rsidRDefault="00077891" w:rsidP="00077891">
      <w:pPr>
        <w:numPr>
          <w:ilvl w:val="0"/>
          <w:numId w:val="6"/>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руководителям организаций, индивидуальным предпринимателям (арендаторам и пользователям лесных участков), чья производственная деятельность приостановлена или ограничена в связи</w:t>
      </w:r>
      <w:r w:rsidRPr="00077891">
        <w:rPr>
          <w:rFonts w:ascii="Arial" w:eastAsia="Times New Roman" w:hAnsi="Arial" w:cs="Arial"/>
          <w:color w:val="3C3C3C"/>
          <w:sz w:val="27"/>
          <w:szCs w:val="27"/>
          <w:lang w:eastAsia="ru-RU"/>
        </w:rPr>
        <w:br/>
        <w:t>с принятием настоящего указа:</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организовать комплекс мероприятий, направленных на недопущение распространения лесных пожаров, в том числе путем закрытия имеющихся на дорогах в леса шлагбаумов и дополнительного установления аншлагов</w:t>
      </w:r>
      <w:r w:rsidRPr="00077891">
        <w:rPr>
          <w:rFonts w:ascii="Arial" w:eastAsia="Times New Roman" w:hAnsi="Arial" w:cs="Arial"/>
          <w:color w:val="3C3C3C"/>
          <w:sz w:val="27"/>
          <w:szCs w:val="27"/>
          <w:lang w:eastAsia="ru-RU"/>
        </w:rPr>
        <w:br/>
        <w:t>и информационных щитов с противопожарной тематикой;</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провести дополнительные инструктажи по соблюдению мер пожарной безопасности, в том числе в лесах, с работниками, задействованными на работах по заготовке и вывозке древесины, при выполнении аварийно-спасательных работ, с включением вопросов о соблюдении режима курения, обращения с открытым огнем, правил заправки автомобильной и тракторной техники горюче-смазочными материалами;</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привести средства предупреждения и тушения лесных пожаров</w:t>
      </w:r>
      <w:r w:rsidRPr="00077891">
        <w:rPr>
          <w:rFonts w:ascii="Arial" w:eastAsia="Times New Roman" w:hAnsi="Arial" w:cs="Arial"/>
          <w:color w:val="3C3C3C"/>
          <w:sz w:val="27"/>
          <w:szCs w:val="27"/>
          <w:lang w:eastAsia="ru-RU"/>
        </w:rPr>
        <w:br/>
        <w:t>в готовность, обеспечивающую возможность их немедленного использования;</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lastRenderedPageBreak/>
        <w:t>за сутки до начала проведения работ по противопожарному обустройству лесов, заготовке и вывозке древесины, обеспечению бесперебойной работы воздушных линий электропередач, проведению туристических походов</w:t>
      </w:r>
      <w:r w:rsidRPr="00077891">
        <w:rPr>
          <w:rFonts w:ascii="Arial" w:eastAsia="Times New Roman" w:hAnsi="Arial" w:cs="Arial"/>
          <w:color w:val="3C3C3C"/>
          <w:sz w:val="27"/>
          <w:szCs w:val="27"/>
          <w:lang w:eastAsia="ru-RU"/>
        </w:rPr>
        <w:br/>
        <w:t>в составе организованных групп, зарегистрированных в установленном порядке в ГУ МЧС России по Архангельской области, в письменном виде информировать соответствующие лесничества о месте (лесничество, участковое лесничество, квартал, выдел, делянка, маршрут следования и иное), времени начала и завершения работ.</w:t>
      </w:r>
    </w:p>
    <w:p w:rsidR="00077891" w:rsidRPr="00077891" w:rsidRDefault="00077891" w:rsidP="00077891">
      <w:pPr>
        <w:numPr>
          <w:ilvl w:val="0"/>
          <w:numId w:val="7"/>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ГУ МЧС России по Архангельской области обеспечить:</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1)координацию всех сил территориальной и функциональных подсистем единой государственной системы предупреждения и ликвидации чрезвычайных ситуаций Архангельской области, органов местного самоуправления муниципальных образований Архангельской области, задействованных</w:t>
      </w:r>
      <w:r w:rsidRPr="00077891">
        <w:rPr>
          <w:rFonts w:ascii="Arial" w:eastAsia="Times New Roman" w:hAnsi="Arial" w:cs="Arial"/>
          <w:color w:val="3C3C3C"/>
          <w:sz w:val="27"/>
          <w:szCs w:val="27"/>
          <w:lang w:eastAsia="ru-RU"/>
        </w:rPr>
        <w:br/>
        <w:t>на работах по тушению лесных пожаров;</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2)своевременное расследование причин возникновения лесных пожаров, установление виновных лиц и привлечение их к установленной законодательством Российской Федерации ответственности в пределах установленных полномочий.</w:t>
      </w:r>
    </w:p>
    <w:p w:rsidR="00077891" w:rsidRPr="00077891" w:rsidRDefault="00077891" w:rsidP="00077891">
      <w:pPr>
        <w:numPr>
          <w:ilvl w:val="0"/>
          <w:numId w:val="8"/>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Рекомендовать Федеральному государственному бюджетному учреждению «Северное управление по гидрометеорологии и мониторингу окружающей среды» обеспечить представление (ежедневно, до 14 часов</w:t>
      </w:r>
      <w:r w:rsidRPr="00077891">
        <w:rPr>
          <w:rFonts w:ascii="Arial" w:eastAsia="Times New Roman" w:hAnsi="Arial" w:cs="Arial"/>
          <w:color w:val="3C3C3C"/>
          <w:sz w:val="27"/>
          <w:szCs w:val="27"/>
          <w:lang w:eastAsia="ru-RU"/>
        </w:rPr>
        <w:br/>
        <w:t>30 минут) в министерство и ГУ МЧС России по Архангельской области прогноза метеорологических (погодных) условий, влияющих на пожарную опасность в лесах, в том числе информации об отсутствии (наличии) улучшения пожароопасной обстановки в лесах (выпадение осадков более 3 мм), в ближайшие пять дней на территориях, где введено ограничение пребывания граждан в лесах и въезда в них транспортных средств.</w:t>
      </w:r>
    </w:p>
    <w:p w:rsidR="00077891" w:rsidRPr="00077891" w:rsidRDefault="00077891" w:rsidP="00077891">
      <w:pPr>
        <w:numPr>
          <w:ilvl w:val="0"/>
          <w:numId w:val="8"/>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Департаменту пресс-службы и информации администрации Губернатора Архангельской области и Правительства Архангельской области посредством электронных и печатных средств массовой информации, радио- и телевизионного вещания обеспечить систематическое информирование населения:</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1)о введении ограничения пребывания граждан в лесах и въезда в них транспортных средств, а также об иных ограничениях, установленных настоящим указом;</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 xml:space="preserve">2)о пожарной обстановке в лесах и о мерах пожарной безопасности, правилах поведения при обнаружении пожаров, об административной </w:t>
      </w:r>
      <w:r w:rsidRPr="00077891">
        <w:rPr>
          <w:rFonts w:ascii="Arial" w:eastAsia="Times New Roman" w:hAnsi="Arial" w:cs="Arial"/>
          <w:color w:val="3C3C3C"/>
          <w:sz w:val="27"/>
          <w:szCs w:val="27"/>
          <w:lang w:eastAsia="ru-RU"/>
        </w:rPr>
        <w:lastRenderedPageBreak/>
        <w:t>ответственности за нарушение правил пожарной безопасности в лесах</w:t>
      </w:r>
      <w:r w:rsidRPr="00077891">
        <w:rPr>
          <w:rFonts w:ascii="Arial" w:eastAsia="Times New Roman" w:hAnsi="Arial" w:cs="Arial"/>
          <w:color w:val="3C3C3C"/>
          <w:sz w:val="27"/>
          <w:szCs w:val="27"/>
          <w:lang w:eastAsia="ru-RU"/>
        </w:rPr>
        <w:br/>
        <w:t>в период действия особого противопожарного режима в лесах, установленного настоящим указом, о последствиях произошедших пожаров, об установлении виновных лиц и привлечении их к установленной законодательством Российской Федерации ответственности.</w:t>
      </w:r>
    </w:p>
    <w:p w:rsidR="00077891" w:rsidRPr="00077891" w:rsidRDefault="00077891" w:rsidP="00077891">
      <w:pPr>
        <w:numPr>
          <w:ilvl w:val="0"/>
          <w:numId w:val="9"/>
        </w:numPr>
        <w:shd w:val="clear" w:color="auto" w:fill="FFFFFF"/>
        <w:spacing w:before="100" w:beforeAutospacing="1" w:after="100" w:afterAutospacing="1"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Настоящий указ вступает в силу со дня его официального опубликования.</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color w:val="3C3C3C"/>
          <w:sz w:val="27"/>
          <w:szCs w:val="27"/>
          <w:lang w:eastAsia="ru-RU"/>
        </w:rPr>
        <w:t>Министерству разместить настоящий указ на официальном сайте Правительства Архангельской области в информационно-телекоммуникационной сети «Интернет».</w:t>
      </w:r>
    </w:p>
    <w:p w:rsidR="00077891" w:rsidRPr="00077891" w:rsidRDefault="00077891" w:rsidP="00077891">
      <w:pPr>
        <w:shd w:val="clear" w:color="auto" w:fill="FFFFFF"/>
        <w:spacing w:after="150" w:line="240" w:lineRule="auto"/>
        <w:jc w:val="both"/>
        <w:rPr>
          <w:rFonts w:ascii="Arial" w:eastAsia="Times New Roman" w:hAnsi="Arial" w:cs="Arial"/>
          <w:color w:val="3C3C3C"/>
          <w:sz w:val="27"/>
          <w:szCs w:val="27"/>
          <w:lang w:eastAsia="ru-RU"/>
        </w:rPr>
      </w:pPr>
      <w:r w:rsidRPr="00077891">
        <w:rPr>
          <w:rFonts w:ascii="Arial" w:eastAsia="Times New Roman" w:hAnsi="Arial" w:cs="Arial"/>
          <w:b/>
          <w:bCs/>
          <w:color w:val="3C3C3C"/>
          <w:sz w:val="27"/>
          <w:szCs w:val="27"/>
          <w:lang w:eastAsia="ru-RU"/>
        </w:rPr>
        <w:t>Губернатор</w:t>
      </w:r>
      <w:r w:rsidRPr="00077891">
        <w:rPr>
          <w:rFonts w:ascii="Arial" w:eastAsia="Times New Roman" w:hAnsi="Arial" w:cs="Arial"/>
          <w:b/>
          <w:bCs/>
          <w:color w:val="3C3C3C"/>
          <w:sz w:val="27"/>
          <w:szCs w:val="27"/>
          <w:lang w:eastAsia="ru-RU"/>
        </w:rPr>
        <w:br/>
        <w:t>Архангельской области А.В. Цыбульский</w:t>
      </w:r>
    </w:p>
    <w:p w:rsidR="001C4ACE" w:rsidRDefault="00077891">
      <w:bookmarkStart w:id="0" w:name="_GoBack"/>
      <w:bookmarkEnd w:id="0"/>
    </w:p>
    <w:sectPr w:rsidR="001C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240A"/>
    <w:multiLevelType w:val="multilevel"/>
    <w:tmpl w:val="9FAE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D0C21"/>
    <w:multiLevelType w:val="multilevel"/>
    <w:tmpl w:val="E73EE7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86987"/>
    <w:multiLevelType w:val="multilevel"/>
    <w:tmpl w:val="80A83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A23C7F"/>
    <w:multiLevelType w:val="multilevel"/>
    <w:tmpl w:val="3DB6C7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7329CA"/>
    <w:multiLevelType w:val="multilevel"/>
    <w:tmpl w:val="ED80C4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47FCF"/>
    <w:multiLevelType w:val="multilevel"/>
    <w:tmpl w:val="01AEC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6B487C"/>
    <w:multiLevelType w:val="multilevel"/>
    <w:tmpl w:val="098482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5463F"/>
    <w:multiLevelType w:val="multilevel"/>
    <w:tmpl w:val="29FC2D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B0492B"/>
    <w:multiLevelType w:val="multilevel"/>
    <w:tmpl w:val="9544FC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8"/>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1"/>
    <w:rsid w:val="00077891"/>
    <w:rsid w:val="009E534B"/>
    <w:rsid w:val="00CE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FB30C-C35E-4AD3-9B4A-3C3C6B6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7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2023-08-24T13:00:00Z</dcterms:created>
  <dcterms:modified xsi:type="dcterms:W3CDTF">2023-08-24T13:01:00Z</dcterms:modified>
</cp:coreProperties>
</file>